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B0" w:rsidRPr="00F047EF" w:rsidRDefault="00871BB0" w:rsidP="00871BB0">
      <w:pPr>
        <w:jc w:val="center"/>
        <w:rPr>
          <w:b/>
          <w:sz w:val="40"/>
        </w:rPr>
      </w:pPr>
      <w:r w:rsidRPr="00F047EF">
        <w:rPr>
          <w:b/>
          <w:sz w:val="40"/>
        </w:rPr>
        <w:t>Elsevier Research without Borders</w:t>
      </w:r>
      <w:r w:rsidR="006F4B6F" w:rsidRPr="00F047EF">
        <w:rPr>
          <w:b/>
          <w:sz w:val="40"/>
        </w:rPr>
        <w:t xml:space="preserve"> Programme</w:t>
      </w:r>
    </w:p>
    <w:p w:rsidR="00482EAA" w:rsidRPr="00F047EF" w:rsidRDefault="00482EAA" w:rsidP="00871BB0">
      <w:pPr>
        <w:jc w:val="center"/>
        <w:rPr>
          <w:b/>
          <w:sz w:val="40"/>
        </w:rPr>
      </w:pPr>
    </w:p>
    <w:p w:rsidR="00871BB0" w:rsidRPr="00F047EF" w:rsidRDefault="00871BB0" w:rsidP="00871BB0">
      <w:pPr>
        <w:jc w:val="center"/>
        <w:rPr>
          <w:b/>
          <w:sz w:val="40"/>
        </w:rPr>
      </w:pPr>
      <w:r w:rsidRPr="00F047EF">
        <w:rPr>
          <w:b/>
          <w:sz w:val="40"/>
        </w:rPr>
        <w:t xml:space="preserve">Report of a visit to </w:t>
      </w:r>
      <w:r w:rsidRPr="00F047EF">
        <w:rPr>
          <w:b/>
          <w:i/>
          <w:sz w:val="40"/>
        </w:rPr>
        <w:t>Annals of Africa</w:t>
      </w:r>
      <w:r w:rsidR="00365697" w:rsidRPr="00F047EF">
        <w:rPr>
          <w:b/>
          <w:i/>
          <w:sz w:val="40"/>
        </w:rPr>
        <w:t>n</w:t>
      </w:r>
      <w:r w:rsidRPr="00F047EF">
        <w:rPr>
          <w:b/>
          <w:i/>
          <w:sz w:val="40"/>
        </w:rPr>
        <w:t xml:space="preserve"> Surgery</w:t>
      </w:r>
    </w:p>
    <w:p w:rsidR="006F4B6F" w:rsidRPr="00F047EF" w:rsidRDefault="006F4B6F" w:rsidP="00871BB0">
      <w:pPr>
        <w:jc w:val="center"/>
        <w:rPr>
          <w:b/>
          <w:sz w:val="32"/>
        </w:rPr>
      </w:pPr>
    </w:p>
    <w:p w:rsidR="000258D0" w:rsidRPr="00F047EF" w:rsidRDefault="00871BB0" w:rsidP="00871BB0">
      <w:pPr>
        <w:jc w:val="center"/>
        <w:rPr>
          <w:b/>
          <w:sz w:val="32"/>
        </w:rPr>
      </w:pPr>
      <w:r w:rsidRPr="00F047EF">
        <w:rPr>
          <w:b/>
          <w:sz w:val="32"/>
        </w:rPr>
        <w:t>Zoë Mullan</w:t>
      </w:r>
    </w:p>
    <w:p w:rsidR="00871BB0" w:rsidRPr="00F047EF" w:rsidRDefault="00482EAA" w:rsidP="00871BB0">
      <w:pPr>
        <w:jc w:val="center"/>
        <w:rPr>
          <w:b/>
          <w:sz w:val="32"/>
        </w:rPr>
      </w:pPr>
      <w:r w:rsidRPr="00F047EF">
        <w:rPr>
          <w:b/>
          <w:sz w:val="32"/>
        </w:rPr>
        <w:t>Editor</w:t>
      </w:r>
      <w:r w:rsidR="000258D0" w:rsidRPr="00F047EF">
        <w:rPr>
          <w:b/>
          <w:sz w:val="32"/>
        </w:rPr>
        <w:t>,</w:t>
      </w:r>
      <w:r w:rsidRPr="00F047EF">
        <w:rPr>
          <w:b/>
          <w:sz w:val="32"/>
        </w:rPr>
        <w:t xml:space="preserve"> </w:t>
      </w:r>
      <w:r w:rsidRPr="00F047EF">
        <w:rPr>
          <w:b/>
          <w:i/>
          <w:sz w:val="32"/>
        </w:rPr>
        <w:t>The Lancet Global Health</w:t>
      </w:r>
    </w:p>
    <w:p w:rsidR="00482EAA" w:rsidRPr="00F047EF" w:rsidRDefault="00871BB0" w:rsidP="00871BB0">
      <w:pPr>
        <w:jc w:val="center"/>
        <w:rPr>
          <w:b/>
          <w:sz w:val="32"/>
        </w:rPr>
      </w:pPr>
      <w:r w:rsidRPr="00F047EF">
        <w:rPr>
          <w:b/>
          <w:sz w:val="32"/>
        </w:rPr>
        <w:t>February 28 – March 9, 2017</w:t>
      </w:r>
    </w:p>
    <w:p w:rsidR="00482EAA" w:rsidRPr="00F047EF" w:rsidRDefault="00482EAA">
      <w:pPr>
        <w:rPr>
          <w:b/>
          <w:sz w:val="32"/>
        </w:rPr>
      </w:pPr>
      <w:r w:rsidRPr="00F047EF">
        <w:rPr>
          <w:b/>
          <w:sz w:val="32"/>
        </w:rPr>
        <w:br w:type="page"/>
      </w:r>
    </w:p>
    <w:p w:rsidR="00EF4266" w:rsidRPr="00F047EF" w:rsidRDefault="00643FF0" w:rsidP="00EF4266">
      <w:pPr>
        <w:rPr>
          <w:b/>
          <w:sz w:val="28"/>
        </w:rPr>
      </w:pPr>
      <w:r w:rsidRPr="00F047EF">
        <w:rPr>
          <w:b/>
          <w:sz w:val="28"/>
        </w:rPr>
        <w:lastRenderedPageBreak/>
        <w:t>1. B</w:t>
      </w:r>
      <w:r w:rsidR="00EF4266" w:rsidRPr="00F047EF">
        <w:rPr>
          <w:b/>
          <w:sz w:val="28"/>
        </w:rPr>
        <w:t>ackground</w:t>
      </w:r>
    </w:p>
    <w:p w:rsidR="00643FF0" w:rsidRPr="00F047EF" w:rsidRDefault="00643FF0" w:rsidP="00EF4266">
      <w:pPr>
        <w:rPr>
          <w:b/>
        </w:rPr>
      </w:pPr>
      <w:r w:rsidRPr="00F047EF">
        <w:rPr>
          <w:b/>
        </w:rPr>
        <w:t>1.1 History</w:t>
      </w:r>
    </w:p>
    <w:p w:rsidR="00D154AB" w:rsidRPr="00F047EF" w:rsidRDefault="00EF4266" w:rsidP="00EF4266">
      <w:r w:rsidRPr="00F047EF">
        <w:t xml:space="preserve">The </w:t>
      </w:r>
      <w:r w:rsidRPr="00F047EF">
        <w:rPr>
          <w:i/>
        </w:rPr>
        <w:t>Annals of African Surgery</w:t>
      </w:r>
      <w:r w:rsidR="002829EC" w:rsidRPr="00F047EF">
        <w:t xml:space="preserve"> is a bi</w:t>
      </w:r>
      <w:r w:rsidRPr="00F047EF">
        <w:t>annual society journal published by the Surgical Society of Kenya</w:t>
      </w:r>
      <w:r w:rsidR="0063246B" w:rsidRPr="00F047EF">
        <w:t xml:space="preserve"> </w:t>
      </w:r>
      <w:r w:rsidR="00E47763" w:rsidRPr="00F047EF">
        <w:t>(SSK),</w:t>
      </w:r>
      <w:r w:rsidR="0063246B" w:rsidRPr="00F047EF">
        <w:t xml:space="preserve"> based in Nairobi</w:t>
      </w:r>
      <w:r w:rsidRPr="00F047EF">
        <w:t xml:space="preserve">. Previously known as the </w:t>
      </w:r>
      <w:r w:rsidRPr="00F047EF">
        <w:rPr>
          <w:i/>
        </w:rPr>
        <w:t>Journal of the Surgical Society of Kenya</w:t>
      </w:r>
      <w:r w:rsidRPr="00F047EF">
        <w:t>, the journal has been running since 2007 under the leadership of Professor Hassan Saidi.</w:t>
      </w:r>
      <w:r w:rsidR="00A1328C" w:rsidRPr="00F047EF">
        <w:t xml:space="preserve"> </w:t>
      </w:r>
      <w:r w:rsidR="00037D8D">
        <w:t>The jou</w:t>
      </w:r>
      <w:r w:rsidR="00BF19E4">
        <w:t>rnal joined the African Journal</w:t>
      </w:r>
      <w:r w:rsidR="00037D8D">
        <w:t xml:space="preserve"> Partnership Program (AJPP) in </w:t>
      </w:r>
      <w:r w:rsidR="00ED007F">
        <w:t>2016.</w:t>
      </w:r>
      <w:bookmarkStart w:id="0" w:name="_GoBack"/>
      <w:bookmarkEnd w:id="0"/>
    </w:p>
    <w:p w:rsidR="00D154AB" w:rsidRPr="00F047EF" w:rsidRDefault="00D3734C" w:rsidP="00EF4266">
      <w:pPr>
        <w:rPr>
          <w:b/>
        </w:rPr>
      </w:pPr>
      <w:r w:rsidRPr="00F047EF">
        <w:rPr>
          <w:b/>
        </w:rPr>
        <w:t>1.2 Editorial staff</w:t>
      </w:r>
    </w:p>
    <w:p w:rsidR="00D154AB" w:rsidRPr="00F047EF" w:rsidRDefault="00D154AB" w:rsidP="00EF4266">
      <w:r w:rsidRPr="00F047EF">
        <w:t xml:space="preserve">As well as the Editor-in-Chief, Prof Saidi, the journal has </w:t>
      </w:r>
      <w:r w:rsidR="00B658AF" w:rsidRPr="00F047EF">
        <w:t xml:space="preserve">an Associate Editor, four Assistant Editors, and two interns. </w:t>
      </w:r>
      <w:r w:rsidR="00AF062C" w:rsidRPr="00F047EF">
        <w:t xml:space="preserve">The editors are all working doctors and receive no salary </w:t>
      </w:r>
      <w:r w:rsidR="00D71DA3" w:rsidRPr="00F047EF">
        <w:t>for their editorial roles</w:t>
      </w:r>
      <w:r w:rsidR="00AF062C" w:rsidRPr="00F047EF">
        <w:t>; the interns are medical students who receive a small sum</w:t>
      </w:r>
      <w:r w:rsidR="00DB79C1" w:rsidRPr="00F047EF">
        <w:t xml:space="preserve"> for their (mainly administrative) work</w:t>
      </w:r>
      <w:r w:rsidR="00AF062C" w:rsidRPr="00F047EF">
        <w:t>.</w:t>
      </w:r>
      <w:r w:rsidR="00365697" w:rsidRPr="00F047EF">
        <w:t xml:space="preserve"> </w:t>
      </w:r>
      <w:r w:rsidR="008A7628" w:rsidRPr="00F047EF">
        <w:t xml:space="preserve">There are 13 Editorial Advisers (six from outside </w:t>
      </w:r>
      <w:r w:rsidR="00B8611B" w:rsidRPr="00F047EF">
        <w:t xml:space="preserve">Africa) and around 70 reviewers. It is my understanding that the journal will shortly be in a position to apply to the African Journals Partnership Program for </w:t>
      </w:r>
      <w:r w:rsidR="001C7667" w:rsidRPr="00F047EF">
        <w:t>funding for a part-time Managing Editor.</w:t>
      </w:r>
    </w:p>
    <w:p w:rsidR="00CD13D0" w:rsidRPr="00F047EF" w:rsidRDefault="00CD13D0" w:rsidP="00EF4266">
      <w:pPr>
        <w:rPr>
          <w:b/>
        </w:rPr>
      </w:pPr>
      <w:r w:rsidRPr="00F047EF">
        <w:rPr>
          <w:b/>
        </w:rPr>
        <w:t>1.3 Publishing model</w:t>
      </w:r>
    </w:p>
    <w:p w:rsidR="00CD13D0" w:rsidRPr="00F047EF" w:rsidRDefault="00CD13D0" w:rsidP="00EF4266">
      <w:r w:rsidRPr="00F047EF">
        <w:t xml:space="preserve">The journal is published open access, although it retains the copyright. </w:t>
      </w:r>
      <w:r w:rsidR="007E2B10" w:rsidRPr="00F047EF">
        <w:t>There is no article processing charge</w:t>
      </w:r>
      <w:r w:rsidR="00862CF0" w:rsidRPr="00F047EF">
        <w:t xml:space="preserve"> because the Editors feel that the journal is not currently in a position to attract authors </w:t>
      </w:r>
      <w:r w:rsidR="00C4129B" w:rsidRPr="00F047EF">
        <w:t xml:space="preserve">who are </w:t>
      </w:r>
      <w:r w:rsidR="00862CF0" w:rsidRPr="00F047EF">
        <w:t>willing to pay</w:t>
      </w:r>
      <w:r w:rsidR="007E2B10" w:rsidRPr="00F047EF">
        <w:t>.</w:t>
      </w:r>
      <w:r w:rsidR="0051275A" w:rsidRPr="00F047EF">
        <w:t xml:space="preserve"> </w:t>
      </w:r>
      <w:r w:rsidR="0051275A" w:rsidRPr="00F047EF">
        <w:t>The journal is printed and made available to society members at the society’s annual conference. It is also available online via a new website (</w:t>
      </w:r>
      <w:hyperlink r:id="rId8" w:history="1">
        <w:r w:rsidR="0051275A" w:rsidRPr="00F047EF">
          <w:rPr>
            <w:rStyle w:val="Hyperlink"/>
          </w:rPr>
          <w:t>http://annalsofafricansurgery.com/</w:t>
        </w:r>
      </w:hyperlink>
      <w:r w:rsidR="0051275A" w:rsidRPr="00F047EF">
        <w:t>) and via the portal African Journals Online (AJOL). At the time of my visit, the editorial team were in the process of transferring the past issues of the journal onto the new website from its previous home within the SSK website. A previously unsuccessful application to Medline had pointed out the necessity of having a dedicated website. The previous Elsevier volunteer, EJ</w:t>
      </w:r>
      <w:r w:rsidR="00905F47">
        <w:t> </w:t>
      </w:r>
      <w:r w:rsidR="0051275A" w:rsidRPr="00F047EF">
        <w:t>van Lanen, had facilitated the new website’s development. The website is hosted by a local company called Solvit Solutions.</w:t>
      </w:r>
    </w:p>
    <w:p w:rsidR="00936D2D" w:rsidRPr="00F047EF" w:rsidRDefault="00936D2D" w:rsidP="00EF4266">
      <w:pPr>
        <w:rPr>
          <w:b/>
        </w:rPr>
      </w:pPr>
      <w:r w:rsidRPr="00F047EF">
        <w:rPr>
          <w:b/>
        </w:rPr>
        <w:t xml:space="preserve">1.4 </w:t>
      </w:r>
      <w:r w:rsidR="00A253F6" w:rsidRPr="00F047EF">
        <w:rPr>
          <w:b/>
        </w:rPr>
        <w:t>Workflow</w:t>
      </w:r>
    </w:p>
    <w:p w:rsidR="00936D2D" w:rsidRPr="00F047EF" w:rsidRDefault="009940B0" w:rsidP="00EF4266">
      <w:r w:rsidRPr="00F047EF">
        <w:t xml:space="preserve">Until recently, submissions, reviewer reports, and proofs were </w:t>
      </w:r>
      <w:r w:rsidR="0016731A" w:rsidRPr="00F047EF">
        <w:t>handled</w:t>
      </w:r>
      <w:r w:rsidRPr="00F047EF">
        <w:t xml:space="preserve"> by email. </w:t>
      </w:r>
      <w:r w:rsidR="0085339E" w:rsidRPr="00F047EF">
        <w:t xml:space="preserve">As part of his visit, </w:t>
      </w:r>
      <w:r w:rsidR="00A70EE9" w:rsidRPr="00F047EF">
        <w:t xml:space="preserve">EJ van Lanen </w:t>
      </w:r>
      <w:r w:rsidR="0012355B" w:rsidRPr="00F047EF">
        <w:t>arranged for the journal to start using the ScholarOne manuscript submission system.</w:t>
      </w:r>
      <w:r w:rsidR="002F5E50" w:rsidRPr="00F047EF">
        <w:t xml:space="preserve"> This has improved the interns’ workload considerably, although some regular (senior) author</w:t>
      </w:r>
      <w:r w:rsidR="00FD3046" w:rsidRPr="00F047EF">
        <w:t>s have been</w:t>
      </w:r>
      <w:r w:rsidR="00587B13" w:rsidRPr="00F047EF">
        <w:t xml:space="preserve"> reluctant to, </w:t>
      </w:r>
      <w:r w:rsidR="002F5E50" w:rsidRPr="00F047EF">
        <w:t xml:space="preserve">as </w:t>
      </w:r>
      <w:r w:rsidR="000354E6" w:rsidRPr="00F047EF">
        <w:t>t</w:t>
      </w:r>
      <w:r w:rsidR="007E564A" w:rsidRPr="00F047EF">
        <w:t>hey see</w:t>
      </w:r>
      <w:r w:rsidR="00587B13" w:rsidRPr="00F047EF">
        <w:t xml:space="preserve"> it,</w:t>
      </w:r>
      <w:r w:rsidR="002F5E50" w:rsidRPr="00F047EF">
        <w:t xml:space="preserve"> jump through the hoops </w:t>
      </w:r>
      <w:r w:rsidR="00FD3046" w:rsidRPr="00F047EF">
        <w:t>required of the system.</w:t>
      </w:r>
      <w:r w:rsidR="002F5E50" w:rsidRPr="00F047EF">
        <w:t xml:space="preserve"> </w:t>
      </w:r>
    </w:p>
    <w:p w:rsidR="0075418C" w:rsidRPr="00F047EF" w:rsidRDefault="0075418C">
      <w:r w:rsidRPr="00F047EF">
        <w:br w:type="page"/>
      </w:r>
    </w:p>
    <w:p w:rsidR="006F59B4" w:rsidRPr="00F047EF" w:rsidRDefault="006F59B4" w:rsidP="00EF4266">
      <w:pPr>
        <w:rPr>
          <w:b/>
          <w:sz w:val="28"/>
        </w:rPr>
      </w:pPr>
      <w:r w:rsidRPr="00F047EF">
        <w:rPr>
          <w:b/>
          <w:sz w:val="28"/>
        </w:rPr>
        <w:lastRenderedPageBreak/>
        <w:t xml:space="preserve">2. Journal </w:t>
      </w:r>
      <w:r w:rsidR="00004E93" w:rsidRPr="00F047EF">
        <w:rPr>
          <w:b/>
          <w:sz w:val="28"/>
        </w:rPr>
        <w:t>need</w:t>
      </w:r>
      <w:r w:rsidRPr="00F047EF">
        <w:rPr>
          <w:b/>
          <w:sz w:val="28"/>
        </w:rPr>
        <w:t>s</w:t>
      </w:r>
    </w:p>
    <w:p w:rsidR="006F59B4" w:rsidRPr="00F047EF" w:rsidRDefault="006F59B4" w:rsidP="006F59B4">
      <w:pPr>
        <w:rPr>
          <w:b/>
        </w:rPr>
      </w:pPr>
      <w:r w:rsidRPr="00F047EF">
        <w:rPr>
          <w:b/>
        </w:rPr>
        <w:t>2.1</w:t>
      </w:r>
      <w:r w:rsidRPr="00F047EF">
        <w:rPr>
          <w:b/>
        </w:rPr>
        <w:t xml:space="preserve"> Previous volunteer’s recommendations</w:t>
      </w:r>
    </w:p>
    <w:p w:rsidR="006F59B4" w:rsidRPr="00F047EF" w:rsidRDefault="006F59B4" w:rsidP="006F59B4">
      <w:r w:rsidRPr="00F047EF">
        <w:t>In his debriefing report dated Jan 24, 2017, EJ van Lanen wrote: “Though AAS has some visibility through African Journals Online, and through its newly-launched website, indexing remains a priority for the journal. First steps should be getting the journals on Thomson Reuters Emerging Sources and the Directory of Open Access Journals.”</w:t>
      </w:r>
    </w:p>
    <w:p w:rsidR="00004E93" w:rsidRPr="00F047EF" w:rsidRDefault="006F59B4" w:rsidP="006F59B4">
      <w:pPr>
        <w:rPr>
          <w:b/>
        </w:rPr>
      </w:pPr>
      <w:r w:rsidRPr="00F047EF">
        <w:rPr>
          <w:b/>
        </w:rPr>
        <w:t>2.2 Editors’ priorities</w:t>
      </w:r>
    </w:p>
    <w:p w:rsidR="006C2CAC" w:rsidRPr="00F047EF" w:rsidRDefault="0075418C" w:rsidP="006F59B4">
      <w:r w:rsidRPr="00F047EF">
        <w:t xml:space="preserve">In </w:t>
      </w:r>
      <w:r w:rsidR="002142FB" w:rsidRPr="00F047EF">
        <w:t xml:space="preserve">my </w:t>
      </w:r>
      <w:r w:rsidRPr="00F047EF">
        <w:t>meetings with EiC Hassan Saidi, Associate Editor James Kigera</w:t>
      </w:r>
      <w:r w:rsidR="004335C7" w:rsidRPr="00F047EF">
        <w:t xml:space="preserve">, and intern Brian Kariuki, </w:t>
      </w:r>
      <w:r w:rsidR="002142FB" w:rsidRPr="00F047EF">
        <w:t>this priority</w:t>
      </w:r>
      <w:r w:rsidR="00492AB9" w:rsidRPr="00F047EF">
        <w:t xml:space="preserve"> was reiterated. Indexing was felt to be key to i</w:t>
      </w:r>
      <w:r w:rsidR="00131573" w:rsidRPr="00F047EF">
        <w:t>mprov</w:t>
      </w:r>
      <w:r w:rsidR="00492AB9" w:rsidRPr="00F047EF">
        <w:t xml:space="preserve">ing the journal’s visibility to both readers and potential authors, </w:t>
      </w:r>
      <w:r w:rsidR="00131573" w:rsidRPr="00F047EF">
        <w:t>and thereby increasing the quality of the content and credibility of the journal.</w:t>
      </w:r>
      <w:r w:rsidR="004C21D6" w:rsidRPr="00F047EF">
        <w:t> </w:t>
      </w:r>
      <w:r w:rsidR="00492AB9" w:rsidRPr="00F047EF">
        <w:t>I</w:t>
      </w:r>
      <w:r w:rsidR="007E488E" w:rsidRPr="00F047EF">
        <w:t> </w:t>
      </w:r>
      <w:r w:rsidR="00492AB9" w:rsidRPr="00F047EF">
        <w:t xml:space="preserve">therefore </w:t>
      </w:r>
      <w:r w:rsidR="00453D80" w:rsidRPr="00F047EF">
        <w:t>concentrat</w:t>
      </w:r>
      <w:r w:rsidR="00492AB9" w:rsidRPr="00F047EF">
        <w:t xml:space="preserve">ed </w:t>
      </w:r>
      <w:r w:rsidR="00C61216" w:rsidRPr="00F047EF">
        <w:t xml:space="preserve">my work </w:t>
      </w:r>
      <w:r w:rsidR="00492AB9" w:rsidRPr="00F047EF">
        <w:t xml:space="preserve">on examining the requirements of the various </w:t>
      </w:r>
      <w:r w:rsidR="00686C7D" w:rsidRPr="00F047EF">
        <w:t>indexing systems,</w:t>
      </w:r>
      <w:r w:rsidR="00131573" w:rsidRPr="00F047EF">
        <w:t xml:space="preserve"> </w:t>
      </w:r>
      <w:r w:rsidR="00686C7D" w:rsidRPr="00F047EF">
        <w:t xml:space="preserve">advising on which ones could be realistically applied to at this stage, and on identifying </w:t>
      </w:r>
      <w:r w:rsidR="00A30865" w:rsidRPr="00F047EF">
        <w:t xml:space="preserve">any </w:t>
      </w:r>
      <w:r w:rsidR="00686C7D" w:rsidRPr="00F047EF">
        <w:t xml:space="preserve">missing features </w:t>
      </w:r>
      <w:r w:rsidR="001C6FF5" w:rsidRPr="00F047EF">
        <w:t xml:space="preserve">of the journal </w:t>
      </w:r>
      <w:r w:rsidR="00892C40" w:rsidRPr="00F047EF">
        <w:t xml:space="preserve">website </w:t>
      </w:r>
      <w:r w:rsidR="00686C7D" w:rsidRPr="00F047EF">
        <w:t>necessary to a successful application.</w:t>
      </w:r>
      <w:r w:rsidR="00B150A5" w:rsidRPr="00F047EF">
        <w:t xml:space="preserve"> The Editors also expressed a wish to develop a sustainable business model. With limited experience in the publishing side of the business, I did not </w:t>
      </w:r>
      <w:r w:rsidR="009E5916" w:rsidRPr="00F047EF">
        <w:t>focus on this element, although I have provided some brief recom</w:t>
      </w:r>
      <w:r w:rsidR="004F438E" w:rsidRPr="00F047EF">
        <w:t>mendations in the table on page 4</w:t>
      </w:r>
      <w:r w:rsidR="009E5916" w:rsidRPr="00F047EF">
        <w:t>.</w:t>
      </w:r>
    </w:p>
    <w:p w:rsidR="006C2CAC" w:rsidRPr="00F047EF" w:rsidRDefault="006C2CAC" w:rsidP="006F59B4">
      <w:pPr>
        <w:rPr>
          <w:b/>
        </w:rPr>
      </w:pPr>
      <w:r w:rsidRPr="00F047EF">
        <w:rPr>
          <w:b/>
        </w:rPr>
        <w:t>2.3 Findings</w:t>
      </w:r>
    </w:p>
    <w:p w:rsidR="0075418C" w:rsidRPr="00F047EF" w:rsidRDefault="006C2CAC" w:rsidP="006F59B4">
      <w:r w:rsidRPr="00F047EF">
        <w:t xml:space="preserve">In examining the requirements of Medline, PubMed Central, Scopus, </w:t>
      </w:r>
      <w:r w:rsidRPr="00F047EF">
        <w:t xml:space="preserve">Thomson Reuters </w:t>
      </w:r>
      <w:r w:rsidRPr="00F047EF">
        <w:t xml:space="preserve">(Clarivate) </w:t>
      </w:r>
      <w:r w:rsidRPr="00F047EF">
        <w:t>Emerging Sources</w:t>
      </w:r>
      <w:r w:rsidRPr="00F047EF">
        <w:t xml:space="preserve"> Citation Index</w:t>
      </w:r>
      <w:r w:rsidR="00D654E2" w:rsidRPr="00F047EF">
        <w:t xml:space="preserve"> (ESCI)</w:t>
      </w:r>
      <w:r w:rsidRPr="00F047EF">
        <w:t xml:space="preserve"> and the Directory of Open Access Journals</w:t>
      </w:r>
      <w:r w:rsidR="00CE2C43" w:rsidRPr="00F047EF">
        <w:t xml:space="preserve"> (DOAJ)</w:t>
      </w:r>
      <w:r w:rsidR="00A4609B" w:rsidRPr="00F047EF">
        <w:t xml:space="preserve">, </w:t>
      </w:r>
      <w:r w:rsidR="00DF0761" w:rsidRPr="00F047EF">
        <w:t>and after liaising with colleagues responsible for aiding in the application process</w:t>
      </w:r>
      <w:r w:rsidR="009731F1" w:rsidRPr="00F047EF">
        <w:t>es</w:t>
      </w:r>
      <w:r w:rsidR="00DF0761" w:rsidRPr="00F047EF">
        <w:t xml:space="preserve"> for Elsevier journals, </w:t>
      </w:r>
      <w:r w:rsidR="00A4609B" w:rsidRPr="00F047EF">
        <w:t xml:space="preserve">I came to the same conclusion as EJ that the latter two were the most </w:t>
      </w:r>
      <w:r w:rsidR="00C1757A" w:rsidRPr="00F047EF">
        <w:t xml:space="preserve">feasible options at this stage. The scientific quality of current articles is not likely to be high enough for indexes that reject </w:t>
      </w:r>
      <w:r w:rsidR="0082645C" w:rsidRPr="00F047EF">
        <w:t>&gt;75% of applications (Medline and Scopus)</w:t>
      </w:r>
      <w:r w:rsidR="00AD517D" w:rsidRPr="00F047EF">
        <w:t xml:space="preserve"> and</w:t>
      </w:r>
      <w:r w:rsidR="0082645C" w:rsidRPr="00F047EF">
        <w:t xml:space="preserve"> PubMed Central is problematic in that it requires journals to deliver XML files in a very specific format. The journal is currently not equipped to do this (it only publishes PDFs). However, </w:t>
      </w:r>
      <w:r w:rsidR="00603F0E" w:rsidRPr="00F047EF">
        <w:t>once the archive issues are loaded</w:t>
      </w:r>
      <w:r w:rsidR="009B7999" w:rsidRPr="00F047EF">
        <w:t xml:space="preserve"> onto the website</w:t>
      </w:r>
      <w:r w:rsidR="00603F0E" w:rsidRPr="00F047EF">
        <w:t xml:space="preserve">, </w:t>
      </w:r>
      <w:r w:rsidR="00594CED" w:rsidRPr="00F047EF">
        <w:t xml:space="preserve">the journal </w:t>
      </w:r>
      <w:r w:rsidR="009D7927" w:rsidRPr="00F047EF">
        <w:t>will meet</w:t>
      </w:r>
      <w:r w:rsidR="00594CED" w:rsidRPr="00F047EF">
        <w:t xml:space="preserve"> the basic requirements of </w:t>
      </w:r>
      <w:r w:rsidR="00CE2C43" w:rsidRPr="00F047EF">
        <w:t>ESCI and DOAJ</w:t>
      </w:r>
      <w:r w:rsidR="00594CED" w:rsidRPr="00F047EF">
        <w:t xml:space="preserve"> and, in my assessment, would only need </w:t>
      </w:r>
      <w:r w:rsidR="009B7999" w:rsidRPr="00F047EF">
        <w:t>minor additions to the website to enable an application.</w:t>
      </w:r>
      <w:r w:rsidR="0082645C" w:rsidRPr="00F047EF">
        <w:t xml:space="preserve"> </w:t>
      </w:r>
      <w:r w:rsidR="00BF0D3F" w:rsidRPr="00F047EF">
        <w:t xml:space="preserve">DOAJ has a strong preference for Creative Commons licensing, and </w:t>
      </w:r>
      <w:r w:rsidR="00F115C8" w:rsidRPr="00F047EF">
        <w:t xml:space="preserve">I recommend </w:t>
      </w:r>
      <w:r w:rsidR="00BF0D3F" w:rsidRPr="00F047EF">
        <w:t xml:space="preserve">a switch to this </w:t>
      </w:r>
      <w:r w:rsidR="00F115C8" w:rsidRPr="00F047EF">
        <w:t>model unless there is a good reason not to.</w:t>
      </w:r>
    </w:p>
    <w:p w:rsidR="00462712" w:rsidRPr="00F047EF" w:rsidRDefault="00462712" w:rsidP="006F59B4">
      <w:pPr>
        <w:rPr>
          <w:b/>
        </w:rPr>
      </w:pPr>
      <w:r w:rsidRPr="00F047EF">
        <w:rPr>
          <w:b/>
        </w:rPr>
        <w:t>2.4 Recommendations</w:t>
      </w:r>
    </w:p>
    <w:p w:rsidR="00462712" w:rsidRPr="00F047EF" w:rsidRDefault="00086CD1" w:rsidP="006F59B4">
      <w:r w:rsidRPr="00F047EF">
        <w:t>The prioritised targets and actions I recommend in pursuit of the goals of increasing journal visibility and credibility</w:t>
      </w:r>
      <w:r w:rsidR="000C5A76" w:rsidRPr="00F047EF">
        <w:t>, and adopting a sustainable business model</w:t>
      </w:r>
      <w:r w:rsidR="008350B8" w:rsidRPr="00F047EF">
        <w:t xml:space="preserve"> are set out in the table on page 4.</w:t>
      </w:r>
    </w:p>
    <w:p w:rsidR="00871BB0" w:rsidRPr="00F047EF" w:rsidRDefault="00871BB0" w:rsidP="006F59B4">
      <w:pPr>
        <w:rPr>
          <w:b/>
          <w:sz w:val="28"/>
        </w:rPr>
      </w:pPr>
      <w:r w:rsidRPr="00F047EF">
        <w:rPr>
          <w:b/>
          <w:sz w:val="28"/>
        </w:rPr>
        <w:br w:type="page"/>
      </w:r>
    </w:p>
    <w:p w:rsidR="00871BB0" w:rsidRPr="00F047EF" w:rsidRDefault="008350B8">
      <w:pPr>
        <w:rPr>
          <w:b/>
          <w:sz w:val="28"/>
        </w:rPr>
      </w:pPr>
      <w:r w:rsidRPr="00F047EF">
        <w:rPr>
          <w:b/>
          <w:sz w:val="28"/>
        </w:rPr>
        <w:lastRenderedPageBreak/>
        <w:t xml:space="preserve">3. </w:t>
      </w:r>
      <w:r w:rsidR="00871BB0" w:rsidRPr="00F047EF">
        <w:rPr>
          <w:b/>
          <w:sz w:val="28"/>
        </w:rPr>
        <w:t>Goals, targets, and actions for the next 12 months</w:t>
      </w:r>
    </w:p>
    <w:p w:rsidR="00E8751F" w:rsidRPr="00F047EF" w:rsidRDefault="00E8751F"/>
    <w:tbl>
      <w:tblPr>
        <w:tblStyle w:val="TableGrid"/>
        <w:tblW w:w="5000" w:type="pct"/>
        <w:tblLayout w:type="fixed"/>
        <w:tblLook w:val="04A0" w:firstRow="1" w:lastRow="0" w:firstColumn="1" w:lastColumn="0" w:noHBand="0" w:noVBand="1"/>
      </w:tblPr>
      <w:tblGrid>
        <w:gridCol w:w="1582"/>
        <w:gridCol w:w="3375"/>
        <w:gridCol w:w="1135"/>
        <w:gridCol w:w="4536"/>
        <w:gridCol w:w="1515"/>
        <w:gridCol w:w="1805"/>
      </w:tblGrid>
      <w:tr w:rsidR="005F5830" w:rsidRPr="00F047EF" w:rsidTr="005F5830">
        <w:tc>
          <w:tcPr>
            <w:tcW w:w="567" w:type="pct"/>
            <w:shd w:val="clear" w:color="auto" w:fill="D0CECE" w:themeFill="background2" w:themeFillShade="E6"/>
          </w:tcPr>
          <w:p w:rsidR="00871BB0" w:rsidRPr="00F047EF" w:rsidRDefault="00871BB0" w:rsidP="00B70AF8">
            <w:pPr>
              <w:rPr>
                <w:b/>
              </w:rPr>
            </w:pPr>
            <w:r w:rsidRPr="00F047EF">
              <w:rPr>
                <w:b/>
              </w:rPr>
              <w:t>Goals</w:t>
            </w:r>
          </w:p>
        </w:tc>
        <w:tc>
          <w:tcPr>
            <w:tcW w:w="1210" w:type="pct"/>
            <w:shd w:val="clear" w:color="auto" w:fill="D0CECE" w:themeFill="background2" w:themeFillShade="E6"/>
          </w:tcPr>
          <w:p w:rsidR="00871BB0" w:rsidRPr="00F047EF" w:rsidRDefault="00871BB0" w:rsidP="00B70AF8">
            <w:pPr>
              <w:rPr>
                <w:b/>
              </w:rPr>
            </w:pPr>
            <w:r w:rsidRPr="00F047EF">
              <w:rPr>
                <w:b/>
              </w:rPr>
              <w:t>Targets</w:t>
            </w:r>
          </w:p>
        </w:tc>
        <w:tc>
          <w:tcPr>
            <w:tcW w:w="407" w:type="pct"/>
            <w:shd w:val="clear" w:color="auto" w:fill="D0CECE" w:themeFill="background2" w:themeFillShade="E6"/>
          </w:tcPr>
          <w:p w:rsidR="00871BB0" w:rsidRPr="00F047EF" w:rsidRDefault="00871BB0" w:rsidP="00B70AF8">
            <w:pPr>
              <w:rPr>
                <w:b/>
              </w:rPr>
            </w:pPr>
            <w:r w:rsidRPr="00F047EF">
              <w:rPr>
                <w:b/>
              </w:rPr>
              <w:t>Priority level</w:t>
            </w:r>
          </w:p>
        </w:tc>
        <w:tc>
          <w:tcPr>
            <w:tcW w:w="1626" w:type="pct"/>
            <w:shd w:val="clear" w:color="auto" w:fill="D0CECE" w:themeFill="background2" w:themeFillShade="E6"/>
          </w:tcPr>
          <w:p w:rsidR="00871BB0" w:rsidRPr="00F047EF" w:rsidRDefault="00871BB0" w:rsidP="00B70AF8">
            <w:pPr>
              <w:rPr>
                <w:b/>
              </w:rPr>
            </w:pPr>
            <w:r w:rsidRPr="00F047EF">
              <w:rPr>
                <w:b/>
              </w:rPr>
              <w:t>Actions</w:t>
            </w:r>
          </w:p>
        </w:tc>
        <w:tc>
          <w:tcPr>
            <w:tcW w:w="543" w:type="pct"/>
            <w:shd w:val="clear" w:color="auto" w:fill="D0CECE" w:themeFill="background2" w:themeFillShade="E6"/>
          </w:tcPr>
          <w:p w:rsidR="00871BB0" w:rsidRPr="00F047EF" w:rsidRDefault="00871BB0" w:rsidP="00B70AF8">
            <w:pPr>
              <w:rPr>
                <w:b/>
              </w:rPr>
            </w:pPr>
            <w:r w:rsidRPr="00F047EF">
              <w:rPr>
                <w:b/>
              </w:rPr>
              <w:t>Timescale</w:t>
            </w:r>
          </w:p>
        </w:tc>
        <w:tc>
          <w:tcPr>
            <w:tcW w:w="647" w:type="pct"/>
            <w:shd w:val="clear" w:color="auto" w:fill="D0CECE" w:themeFill="background2" w:themeFillShade="E6"/>
          </w:tcPr>
          <w:p w:rsidR="00871BB0" w:rsidRPr="00F047EF" w:rsidRDefault="00871BB0" w:rsidP="00B70AF8">
            <w:pPr>
              <w:rPr>
                <w:b/>
              </w:rPr>
            </w:pPr>
            <w:r w:rsidRPr="00F047EF">
              <w:rPr>
                <w:b/>
              </w:rPr>
              <w:t>Responsible person</w:t>
            </w:r>
          </w:p>
        </w:tc>
      </w:tr>
      <w:tr w:rsidR="005F5830" w:rsidRPr="00F047EF" w:rsidTr="005F5830">
        <w:tc>
          <w:tcPr>
            <w:tcW w:w="567" w:type="pct"/>
            <w:vMerge w:val="restart"/>
          </w:tcPr>
          <w:p w:rsidR="00871BB0" w:rsidRPr="00F047EF" w:rsidRDefault="00871BB0" w:rsidP="00B70AF8">
            <w:pPr>
              <w:rPr>
                <w:b/>
              </w:rPr>
            </w:pPr>
            <w:r w:rsidRPr="00F047EF">
              <w:rPr>
                <w:b/>
              </w:rPr>
              <w:t>Increase journal visibility and credibility</w:t>
            </w:r>
          </w:p>
        </w:tc>
        <w:tc>
          <w:tcPr>
            <w:tcW w:w="1210" w:type="pct"/>
            <w:vMerge w:val="restart"/>
          </w:tcPr>
          <w:p w:rsidR="00871BB0" w:rsidRPr="00F047EF" w:rsidRDefault="00871BB0" w:rsidP="00B70AF8">
            <w:r w:rsidRPr="00F047EF">
              <w:t>Have website ready for indexing applications</w:t>
            </w:r>
          </w:p>
        </w:tc>
        <w:tc>
          <w:tcPr>
            <w:tcW w:w="407" w:type="pct"/>
            <w:vMerge w:val="restart"/>
            <w:shd w:val="clear" w:color="auto" w:fill="FF5050"/>
          </w:tcPr>
          <w:p w:rsidR="00871BB0" w:rsidRPr="00F047EF" w:rsidRDefault="00871BB0" w:rsidP="00B70AF8">
            <w:r w:rsidRPr="00F047EF">
              <w:t>Very high</w:t>
            </w:r>
          </w:p>
        </w:tc>
        <w:tc>
          <w:tcPr>
            <w:tcW w:w="1626" w:type="pct"/>
            <w:shd w:val="clear" w:color="auto" w:fill="auto"/>
          </w:tcPr>
          <w:p w:rsidR="00871BB0" w:rsidRPr="00F047EF" w:rsidRDefault="00871BB0" w:rsidP="00B70AF8">
            <w:r w:rsidRPr="00F047EF">
              <w:t>Load all issue archives</w:t>
            </w:r>
          </w:p>
        </w:tc>
        <w:tc>
          <w:tcPr>
            <w:tcW w:w="543" w:type="pct"/>
          </w:tcPr>
          <w:p w:rsidR="00871BB0" w:rsidRPr="00F047EF" w:rsidRDefault="00871BB0" w:rsidP="00B70AF8">
            <w:r w:rsidRPr="00F047EF">
              <w:t>End Q1 2017</w:t>
            </w:r>
          </w:p>
        </w:tc>
        <w:tc>
          <w:tcPr>
            <w:tcW w:w="647" w:type="pct"/>
          </w:tcPr>
          <w:p w:rsidR="00871BB0" w:rsidRPr="00F047EF" w:rsidRDefault="00871BB0" w:rsidP="00B70AF8">
            <w:r w:rsidRPr="00F047EF">
              <w:t>Interns</w:t>
            </w:r>
          </w:p>
        </w:tc>
      </w:tr>
      <w:tr w:rsidR="005F5830" w:rsidRPr="00F047EF" w:rsidTr="005F5830">
        <w:tc>
          <w:tcPr>
            <w:tcW w:w="567" w:type="pct"/>
            <w:vMerge/>
          </w:tcPr>
          <w:p w:rsidR="00871BB0" w:rsidRPr="00F047EF" w:rsidRDefault="00871BB0" w:rsidP="00B70AF8"/>
        </w:tc>
        <w:tc>
          <w:tcPr>
            <w:tcW w:w="1210" w:type="pct"/>
            <w:vMerge/>
          </w:tcPr>
          <w:p w:rsidR="00871BB0" w:rsidRPr="00F047EF" w:rsidRDefault="00871BB0" w:rsidP="00B70AF8"/>
        </w:tc>
        <w:tc>
          <w:tcPr>
            <w:tcW w:w="407" w:type="pct"/>
            <w:vMerge/>
            <w:shd w:val="clear" w:color="auto" w:fill="FF5050"/>
          </w:tcPr>
          <w:p w:rsidR="00871BB0" w:rsidRPr="00F047EF" w:rsidRDefault="00871BB0" w:rsidP="00B70AF8"/>
        </w:tc>
        <w:tc>
          <w:tcPr>
            <w:tcW w:w="1626" w:type="pct"/>
            <w:shd w:val="clear" w:color="auto" w:fill="auto"/>
          </w:tcPr>
          <w:p w:rsidR="00871BB0" w:rsidRPr="00F047EF" w:rsidRDefault="00871BB0" w:rsidP="00B70AF8">
            <w:r w:rsidRPr="00F047EF">
              <w:t>Switch to Creative Commons licensing</w:t>
            </w:r>
          </w:p>
        </w:tc>
        <w:tc>
          <w:tcPr>
            <w:tcW w:w="543" w:type="pct"/>
          </w:tcPr>
          <w:p w:rsidR="00871BB0" w:rsidRPr="00F047EF" w:rsidRDefault="00871BB0" w:rsidP="00B70AF8">
            <w:r w:rsidRPr="00F047EF">
              <w:t>End Q1 2017</w:t>
            </w:r>
          </w:p>
        </w:tc>
        <w:tc>
          <w:tcPr>
            <w:tcW w:w="647" w:type="pct"/>
          </w:tcPr>
          <w:p w:rsidR="00871BB0" w:rsidRPr="00F047EF" w:rsidRDefault="00871BB0" w:rsidP="00B70AF8">
            <w:r w:rsidRPr="00F047EF">
              <w:t>Editors to agree, interns to implement</w:t>
            </w:r>
          </w:p>
        </w:tc>
      </w:tr>
      <w:tr w:rsidR="005F5830" w:rsidRPr="00F047EF" w:rsidTr="005F5830">
        <w:tc>
          <w:tcPr>
            <w:tcW w:w="567" w:type="pct"/>
            <w:vMerge/>
          </w:tcPr>
          <w:p w:rsidR="00871BB0" w:rsidRPr="00F047EF" w:rsidRDefault="00871BB0" w:rsidP="00B70AF8"/>
        </w:tc>
        <w:tc>
          <w:tcPr>
            <w:tcW w:w="1210" w:type="pct"/>
            <w:vMerge/>
          </w:tcPr>
          <w:p w:rsidR="00871BB0" w:rsidRPr="00F047EF" w:rsidRDefault="00871BB0" w:rsidP="00B70AF8"/>
        </w:tc>
        <w:tc>
          <w:tcPr>
            <w:tcW w:w="407" w:type="pct"/>
            <w:vMerge/>
            <w:shd w:val="clear" w:color="auto" w:fill="FF5050"/>
          </w:tcPr>
          <w:p w:rsidR="00871BB0" w:rsidRPr="00F047EF" w:rsidRDefault="00871BB0" w:rsidP="00B70AF8"/>
        </w:tc>
        <w:tc>
          <w:tcPr>
            <w:tcW w:w="1626" w:type="pct"/>
            <w:shd w:val="clear" w:color="auto" w:fill="auto"/>
          </w:tcPr>
          <w:p w:rsidR="00871BB0" w:rsidRPr="00F047EF" w:rsidRDefault="00871BB0" w:rsidP="0056305A">
            <w:r w:rsidRPr="00F047EF">
              <w:t>Complete website edits</w:t>
            </w:r>
            <w:r w:rsidR="0056305A" w:rsidRPr="00F047EF">
              <w:t xml:space="preserve"> listed on page 5</w:t>
            </w:r>
            <w:r w:rsidRPr="00F047EF">
              <w:t>*</w:t>
            </w:r>
          </w:p>
        </w:tc>
        <w:tc>
          <w:tcPr>
            <w:tcW w:w="543" w:type="pct"/>
          </w:tcPr>
          <w:p w:rsidR="00871BB0" w:rsidRPr="00F047EF" w:rsidRDefault="00871BB0" w:rsidP="00B70AF8">
            <w:r w:rsidRPr="00F047EF">
              <w:t>End Q1 2017</w:t>
            </w:r>
          </w:p>
        </w:tc>
        <w:tc>
          <w:tcPr>
            <w:tcW w:w="647" w:type="pct"/>
          </w:tcPr>
          <w:p w:rsidR="00871BB0" w:rsidRPr="00F047EF" w:rsidRDefault="00871BB0" w:rsidP="00B70AF8">
            <w:r w:rsidRPr="00F047EF">
              <w:t>Interns</w:t>
            </w:r>
          </w:p>
        </w:tc>
      </w:tr>
      <w:tr w:rsidR="005F5830" w:rsidRPr="00F047EF" w:rsidTr="0056305A">
        <w:trPr>
          <w:trHeight w:val="946"/>
        </w:trPr>
        <w:tc>
          <w:tcPr>
            <w:tcW w:w="567" w:type="pct"/>
            <w:vMerge/>
          </w:tcPr>
          <w:p w:rsidR="00871BB0" w:rsidRPr="00F047EF" w:rsidRDefault="00871BB0" w:rsidP="00B70AF8"/>
        </w:tc>
        <w:tc>
          <w:tcPr>
            <w:tcW w:w="1210" w:type="pct"/>
          </w:tcPr>
          <w:p w:rsidR="00871BB0" w:rsidRPr="00F047EF" w:rsidRDefault="00871BB0" w:rsidP="00B70AF8">
            <w:r w:rsidRPr="00F047EF">
              <w:t>Apply for indexing in Emerging Sources Citation Index</w:t>
            </w:r>
          </w:p>
        </w:tc>
        <w:tc>
          <w:tcPr>
            <w:tcW w:w="407" w:type="pct"/>
            <w:shd w:val="clear" w:color="auto" w:fill="FF6600"/>
          </w:tcPr>
          <w:p w:rsidR="00871BB0" w:rsidRPr="00F047EF" w:rsidRDefault="00871BB0" w:rsidP="00B70AF8">
            <w:r w:rsidRPr="00F047EF">
              <w:t>High</w:t>
            </w:r>
          </w:p>
        </w:tc>
        <w:tc>
          <w:tcPr>
            <w:tcW w:w="1626" w:type="pct"/>
          </w:tcPr>
          <w:p w:rsidR="00871BB0" w:rsidRPr="00F047EF" w:rsidRDefault="00871BB0" w:rsidP="0056305A">
            <w:r w:rsidRPr="00F047EF">
              <w:t xml:space="preserve">Fill in and submit application form at  </w:t>
            </w:r>
            <w:hyperlink r:id="rId9" w:history="1">
              <w:r w:rsidRPr="00F047EF">
                <w:rPr>
                  <w:rStyle w:val="Hyperlink"/>
                </w:rPr>
                <w:t>http://ip-science.thomsonreuters.com/info/journalsubmission2/?x=32&amp;y=8</w:t>
              </w:r>
            </w:hyperlink>
          </w:p>
        </w:tc>
        <w:tc>
          <w:tcPr>
            <w:tcW w:w="543" w:type="pct"/>
          </w:tcPr>
          <w:p w:rsidR="00871BB0" w:rsidRPr="00F047EF" w:rsidRDefault="00871BB0" w:rsidP="00B70AF8">
            <w:r w:rsidRPr="00F047EF">
              <w:t>End Q2 2017</w:t>
            </w:r>
          </w:p>
        </w:tc>
        <w:tc>
          <w:tcPr>
            <w:tcW w:w="647" w:type="pct"/>
          </w:tcPr>
          <w:p w:rsidR="00871BB0" w:rsidRPr="00F047EF" w:rsidRDefault="00871BB0" w:rsidP="00B70AF8">
            <w:r w:rsidRPr="00F047EF">
              <w:t>Zoë on behalf of Saidi (or Saidi himself)</w:t>
            </w:r>
          </w:p>
        </w:tc>
      </w:tr>
      <w:tr w:rsidR="005F5830" w:rsidRPr="00F047EF" w:rsidTr="005F5830">
        <w:tc>
          <w:tcPr>
            <w:tcW w:w="567" w:type="pct"/>
            <w:vMerge/>
          </w:tcPr>
          <w:p w:rsidR="00871BB0" w:rsidRPr="00F047EF" w:rsidRDefault="00871BB0" w:rsidP="00B70AF8"/>
        </w:tc>
        <w:tc>
          <w:tcPr>
            <w:tcW w:w="1210" w:type="pct"/>
          </w:tcPr>
          <w:p w:rsidR="00871BB0" w:rsidRPr="00F047EF" w:rsidRDefault="00871BB0" w:rsidP="00B70AF8">
            <w:r w:rsidRPr="00F047EF">
              <w:t>Apply for indexing in Directory of Open Access Journals</w:t>
            </w:r>
          </w:p>
        </w:tc>
        <w:tc>
          <w:tcPr>
            <w:tcW w:w="407" w:type="pct"/>
            <w:shd w:val="clear" w:color="auto" w:fill="FF6600"/>
          </w:tcPr>
          <w:p w:rsidR="00871BB0" w:rsidRPr="00F047EF" w:rsidRDefault="00871BB0" w:rsidP="00B70AF8">
            <w:r w:rsidRPr="00F047EF">
              <w:t>High</w:t>
            </w:r>
          </w:p>
        </w:tc>
        <w:tc>
          <w:tcPr>
            <w:tcW w:w="1626" w:type="pct"/>
          </w:tcPr>
          <w:p w:rsidR="00871BB0" w:rsidRPr="00F047EF" w:rsidRDefault="00871BB0" w:rsidP="0056305A">
            <w:r w:rsidRPr="00F047EF">
              <w:t xml:space="preserve">Fill in and submit application form at  </w:t>
            </w:r>
            <w:hyperlink r:id="rId10" w:history="1">
              <w:r w:rsidRPr="00F047EF">
                <w:rPr>
                  <w:rStyle w:val="Hyperlink"/>
                </w:rPr>
                <w:t>https://doaj.org/application/new</w:t>
              </w:r>
            </w:hyperlink>
          </w:p>
        </w:tc>
        <w:tc>
          <w:tcPr>
            <w:tcW w:w="543" w:type="pct"/>
          </w:tcPr>
          <w:p w:rsidR="00871BB0" w:rsidRPr="00F047EF" w:rsidRDefault="00871BB0" w:rsidP="00B70AF8">
            <w:r w:rsidRPr="00F047EF">
              <w:t xml:space="preserve">End Q2 2017 </w:t>
            </w:r>
          </w:p>
        </w:tc>
        <w:tc>
          <w:tcPr>
            <w:tcW w:w="647" w:type="pct"/>
          </w:tcPr>
          <w:p w:rsidR="00871BB0" w:rsidRPr="00F047EF" w:rsidRDefault="00871BB0" w:rsidP="00B70AF8">
            <w:r w:rsidRPr="00F047EF">
              <w:t>Zoë on behalf of Saidi (or Saidi himself)</w:t>
            </w:r>
          </w:p>
        </w:tc>
      </w:tr>
      <w:tr w:rsidR="005F5830" w:rsidRPr="00F047EF" w:rsidTr="005F5830">
        <w:tc>
          <w:tcPr>
            <w:tcW w:w="567" w:type="pct"/>
            <w:vMerge/>
          </w:tcPr>
          <w:p w:rsidR="00871BB0" w:rsidRPr="00F047EF" w:rsidRDefault="00871BB0" w:rsidP="00B70AF8"/>
        </w:tc>
        <w:tc>
          <w:tcPr>
            <w:tcW w:w="1210" w:type="pct"/>
          </w:tcPr>
          <w:p w:rsidR="00871BB0" w:rsidRPr="00F047EF" w:rsidRDefault="00871BB0" w:rsidP="00B70AF8">
            <w:r w:rsidRPr="00F047EF">
              <w:t>Apply for COPE membership</w:t>
            </w:r>
          </w:p>
        </w:tc>
        <w:tc>
          <w:tcPr>
            <w:tcW w:w="407" w:type="pct"/>
            <w:shd w:val="clear" w:color="auto" w:fill="FF6600"/>
          </w:tcPr>
          <w:p w:rsidR="00871BB0" w:rsidRPr="00F047EF" w:rsidRDefault="00871BB0" w:rsidP="00B70AF8">
            <w:r w:rsidRPr="00F047EF">
              <w:t>High</w:t>
            </w:r>
          </w:p>
        </w:tc>
        <w:tc>
          <w:tcPr>
            <w:tcW w:w="1626" w:type="pct"/>
          </w:tcPr>
          <w:p w:rsidR="00871BB0" w:rsidRPr="00F047EF" w:rsidRDefault="00871BB0" w:rsidP="00B70AF8">
            <w:r w:rsidRPr="00F047EF">
              <w:t xml:space="preserve">Fill in and submit application form at </w:t>
            </w:r>
            <w:hyperlink r:id="rId11" w:history="1">
              <w:r w:rsidRPr="00F047EF">
                <w:rPr>
                  <w:rStyle w:val="Hyperlink"/>
                </w:rPr>
                <w:t>http://publicationethics.org/journal-membership-application-form-0</w:t>
              </w:r>
            </w:hyperlink>
          </w:p>
        </w:tc>
        <w:tc>
          <w:tcPr>
            <w:tcW w:w="543" w:type="pct"/>
          </w:tcPr>
          <w:p w:rsidR="00871BB0" w:rsidRPr="00F047EF" w:rsidRDefault="00871BB0" w:rsidP="00B70AF8">
            <w:r w:rsidRPr="00F047EF">
              <w:t>End Q2 2017</w:t>
            </w:r>
          </w:p>
        </w:tc>
        <w:tc>
          <w:tcPr>
            <w:tcW w:w="647" w:type="pct"/>
          </w:tcPr>
          <w:p w:rsidR="00871BB0" w:rsidRPr="00F047EF" w:rsidRDefault="00871BB0" w:rsidP="00B70AF8">
            <w:r w:rsidRPr="00F047EF">
              <w:t>Saidi</w:t>
            </w:r>
          </w:p>
        </w:tc>
      </w:tr>
      <w:tr w:rsidR="005F5830" w:rsidRPr="00F047EF" w:rsidTr="005F5830">
        <w:tc>
          <w:tcPr>
            <w:tcW w:w="567" w:type="pct"/>
            <w:vMerge/>
          </w:tcPr>
          <w:p w:rsidR="00871BB0" w:rsidRPr="00F047EF" w:rsidRDefault="00871BB0" w:rsidP="00B70AF8">
            <w:pPr>
              <w:rPr>
                <w:b/>
              </w:rPr>
            </w:pPr>
          </w:p>
        </w:tc>
        <w:tc>
          <w:tcPr>
            <w:tcW w:w="1210" w:type="pct"/>
          </w:tcPr>
          <w:p w:rsidR="00871BB0" w:rsidRPr="00F047EF" w:rsidRDefault="00871BB0" w:rsidP="00B70AF8">
            <w:r w:rsidRPr="00F047EF">
              <w:t>Enable readers to sign up for table of contents alerts</w:t>
            </w:r>
          </w:p>
        </w:tc>
        <w:tc>
          <w:tcPr>
            <w:tcW w:w="407" w:type="pct"/>
            <w:shd w:val="clear" w:color="auto" w:fill="FFC000"/>
          </w:tcPr>
          <w:p w:rsidR="00871BB0" w:rsidRPr="00F047EF" w:rsidRDefault="00871BB0" w:rsidP="00B70AF8">
            <w:r w:rsidRPr="00F047EF">
              <w:t>Medium</w:t>
            </w:r>
          </w:p>
        </w:tc>
        <w:tc>
          <w:tcPr>
            <w:tcW w:w="1626" w:type="pct"/>
          </w:tcPr>
          <w:p w:rsidR="00871BB0" w:rsidRPr="00F047EF" w:rsidRDefault="00871BB0" w:rsidP="00B70AF8">
            <w:r w:rsidRPr="00F047EF">
              <w:t>Liaise with website hosts to find out what is possible</w:t>
            </w:r>
          </w:p>
        </w:tc>
        <w:tc>
          <w:tcPr>
            <w:tcW w:w="543" w:type="pct"/>
          </w:tcPr>
          <w:p w:rsidR="00871BB0" w:rsidRPr="00F047EF" w:rsidRDefault="00871BB0" w:rsidP="00B70AF8">
            <w:r w:rsidRPr="00F047EF">
              <w:t>End Q3 2017</w:t>
            </w:r>
          </w:p>
        </w:tc>
        <w:tc>
          <w:tcPr>
            <w:tcW w:w="647" w:type="pct"/>
          </w:tcPr>
          <w:p w:rsidR="00871BB0" w:rsidRPr="00F047EF" w:rsidRDefault="00871BB0" w:rsidP="00B70AF8">
            <w:r w:rsidRPr="00F047EF">
              <w:t>Interns</w:t>
            </w:r>
          </w:p>
        </w:tc>
      </w:tr>
      <w:tr w:rsidR="005F5830" w:rsidRPr="00F047EF" w:rsidTr="005F5830">
        <w:tc>
          <w:tcPr>
            <w:tcW w:w="567" w:type="pct"/>
            <w:vMerge w:val="restart"/>
          </w:tcPr>
          <w:p w:rsidR="00871BB0" w:rsidRPr="00F047EF" w:rsidRDefault="00871BB0" w:rsidP="00B70AF8">
            <w:pPr>
              <w:rPr>
                <w:b/>
              </w:rPr>
            </w:pPr>
            <w:r w:rsidRPr="00F047EF">
              <w:rPr>
                <w:b/>
              </w:rPr>
              <w:t>Adopt a sustainable business model</w:t>
            </w:r>
          </w:p>
        </w:tc>
        <w:tc>
          <w:tcPr>
            <w:tcW w:w="1210" w:type="pct"/>
            <w:vMerge w:val="restart"/>
          </w:tcPr>
          <w:p w:rsidR="00871BB0" w:rsidRPr="00F047EF" w:rsidRDefault="00871BB0" w:rsidP="00B70AF8">
            <w:r w:rsidRPr="00F047EF">
              <w:t>Engage part-time Managing Editor</w:t>
            </w:r>
          </w:p>
        </w:tc>
        <w:tc>
          <w:tcPr>
            <w:tcW w:w="407" w:type="pct"/>
            <w:vMerge w:val="restart"/>
            <w:shd w:val="clear" w:color="auto" w:fill="FFC000"/>
          </w:tcPr>
          <w:p w:rsidR="00871BB0" w:rsidRPr="00F047EF" w:rsidRDefault="00871BB0" w:rsidP="00B70AF8">
            <w:r w:rsidRPr="00F047EF">
              <w:t>Medium</w:t>
            </w:r>
          </w:p>
        </w:tc>
        <w:tc>
          <w:tcPr>
            <w:tcW w:w="1626" w:type="pct"/>
          </w:tcPr>
          <w:p w:rsidR="00871BB0" w:rsidRPr="00F047EF" w:rsidRDefault="00871BB0" w:rsidP="00B70AF8">
            <w:r w:rsidRPr="00F047EF">
              <w:t>Investigate how AJPP will facilitate this</w:t>
            </w:r>
          </w:p>
        </w:tc>
        <w:tc>
          <w:tcPr>
            <w:tcW w:w="543" w:type="pct"/>
          </w:tcPr>
          <w:p w:rsidR="00871BB0" w:rsidRPr="00F047EF" w:rsidRDefault="00871BB0" w:rsidP="00B70AF8">
            <w:r w:rsidRPr="00F047EF">
              <w:t>End Q3 2017</w:t>
            </w:r>
          </w:p>
        </w:tc>
        <w:tc>
          <w:tcPr>
            <w:tcW w:w="647" w:type="pct"/>
          </w:tcPr>
          <w:p w:rsidR="00871BB0" w:rsidRPr="00F047EF" w:rsidRDefault="00871BB0" w:rsidP="00B70AF8">
            <w:r w:rsidRPr="00F047EF">
              <w:t>Saidi via AJPP partner</w:t>
            </w:r>
          </w:p>
        </w:tc>
      </w:tr>
      <w:tr w:rsidR="005F5830" w:rsidRPr="00F047EF" w:rsidTr="005F5830">
        <w:tc>
          <w:tcPr>
            <w:tcW w:w="567" w:type="pct"/>
            <w:vMerge/>
          </w:tcPr>
          <w:p w:rsidR="00871BB0" w:rsidRPr="00F047EF" w:rsidRDefault="00871BB0" w:rsidP="00B70AF8"/>
        </w:tc>
        <w:tc>
          <w:tcPr>
            <w:tcW w:w="1210" w:type="pct"/>
            <w:vMerge/>
          </w:tcPr>
          <w:p w:rsidR="00871BB0" w:rsidRPr="00F047EF" w:rsidRDefault="00871BB0" w:rsidP="00B70AF8"/>
        </w:tc>
        <w:tc>
          <w:tcPr>
            <w:tcW w:w="407" w:type="pct"/>
            <w:vMerge/>
          </w:tcPr>
          <w:p w:rsidR="00871BB0" w:rsidRPr="00F047EF" w:rsidRDefault="00871BB0" w:rsidP="00B70AF8"/>
        </w:tc>
        <w:tc>
          <w:tcPr>
            <w:tcW w:w="1626" w:type="pct"/>
          </w:tcPr>
          <w:p w:rsidR="00871BB0" w:rsidRPr="00F047EF" w:rsidRDefault="00871BB0" w:rsidP="00B70AF8">
            <w:r w:rsidRPr="00F047EF">
              <w:t>Develop job description</w:t>
            </w:r>
          </w:p>
        </w:tc>
        <w:tc>
          <w:tcPr>
            <w:tcW w:w="543" w:type="pct"/>
          </w:tcPr>
          <w:p w:rsidR="00871BB0" w:rsidRPr="00F047EF" w:rsidRDefault="00871BB0" w:rsidP="00B70AF8">
            <w:r w:rsidRPr="00F047EF">
              <w:t>End Q3 2017</w:t>
            </w:r>
          </w:p>
        </w:tc>
        <w:tc>
          <w:tcPr>
            <w:tcW w:w="647" w:type="pct"/>
          </w:tcPr>
          <w:p w:rsidR="00871BB0" w:rsidRPr="00F047EF" w:rsidRDefault="00871BB0" w:rsidP="00B70AF8">
            <w:r w:rsidRPr="00F047EF">
              <w:t>Saidi/James</w:t>
            </w:r>
          </w:p>
        </w:tc>
      </w:tr>
      <w:tr w:rsidR="005F5830" w:rsidRPr="00F047EF" w:rsidTr="005F5830">
        <w:tc>
          <w:tcPr>
            <w:tcW w:w="567" w:type="pct"/>
            <w:vMerge/>
          </w:tcPr>
          <w:p w:rsidR="00871BB0" w:rsidRPr="00F047EF" w:rsidRDefault="00871BB0" w:rsidP="00B70AF8"/>
        </w:tc>
        <w:tc>
          <w:tcPr>
            <w:tcW w:w="1210" w:type="pct"/>
          </w:tcPr>
          <w:p w:rsidR="00871BB0" w:rsidRPr="00F047EF" w:rsidRDefault="00871BB0" w:rsidP="00B70AF8">
            <w:r w:rsidRPr="00F047EF">
              <w:t>Begin charging small amount for accepted articles</w:t>
            </w:r>
          </w:p>
        </w:tc>
        <w:tc>
          <w:tcPr>
            <w:tcW w:w="407" w:type="pct"/>
            <w:shd w:val="clear" w:color="auto" w:fill="92D050"/>
          </w:tcPr>
          <w:p w:rsidR="00871BB0" w:rsidRPr="00F047EF" w:rsidRDefault="00871BB0" w:rsidP="00B70AF8">
            <w:r w:rsidRPr="00F047EF">
              <w:t>Low</w:t>
            </w:r>
          </w:p>
        </w:tc>
        <w:tc>
          <w:tcPr>
            <w:tcW w:w="1626" w:type="pct"/>
          </w:tcPr>
          <w:p w:rsidR="00871BB0" w:rsidRPr="00F047EF" w:rsidRDefault="00871BB0" w:rsidP="00B70AF8">
            <w:r w:rsidRPr="00F047EF">
              <w:t xml:space="preserve">Keep </w:t>
            </w:r>
            <w:r w:rsidR="00C7738E">
              <w:t xml:space="preserve">this </w:t>
            </w:r>
            <w:r w:rsidRPr="00F047EF">
              <w:t>in mind as the likely main revenue source when visibility/credibility increases</w:t>
            </w:r>
          </w:p>
        </w:tc>
        <w:tc>
          <w:tcPr>
            <w:tcW w:w="543" w:type="pct"/>
          </w:tcPr>
          <w:p w:rsidR="00871BB0" w:rsidRPr="00F047EF" w:rsidRDefault="00871BB0" w:rsidP="00B70AF8">
            <w:r w:rsidRPr="00F047EF">
              <w:t>2018+</w:t>
            </w:r>
          </w:p>
        </w:tc>
        <w:tc>
          <w:tcPr>
            <w:tcW w:w="647" w:type="pct"/>
          </w:tcPr>
          <w:p w:rsidR="00871BB0" w:rsidRPr="00F047EF" w:rsidRDefault="00871BB0" w:rsidP="00B70AF8">
            <w:r w:rsidRPr="00F047EF">
              <w:t>Editors</w:t>
            </w:r>
          </w:p>
        </w:tc>
      </w:tr>
    </w:tbl>
    <w:p w:rsidR="00E8751F" w:rsidRPr="00F047EF" w:rsidRDefault="00E8751F"/>
    <w:p w:rsidR="00E8751F" w:rsidRPr="00F047EF" w:rsidRDefault="00E8751F">
      <w:r w:rsidRPr="00F047EF">
        <w:br w:type="page"/>
      </w:r>
    </w:p>
    <w:p w:rsidR="003C479C" w:rsidRPr="00F047EF" w:rsidRDefault="003B7938" w:rsidP="00C44B85">
      <w:pPr>
        <w:pBdr>
          <w:top w:val="single" w:sz="4" w:space="1" w:color="auto"/>
          <w:left w:val="single" w:sz="4" w:space="4" w:color="auto"/>
          <w:bottom w:val="single" w:sz="4" w:space="1" w:color="auto"/>
          <w:right w:val="single" w:sz="4" w:space="1" w:color="auto"/>
        </w:pBdr>
      </w:pPr>
      <w:r w:rsidRPr="00F047EF">
        <w:lastRenderedPageBreak/>
        <w:t>*</w:t>
      </w:r>
      <w:r w:rsidR="003A354B" w:rsidRPr="00F047EF">
        <w:rPr>
          <w:b/>
        </w:rPr>
        <w:t>W</w:t>
      </w:r>
      <w:r w:rsidR="00761FB6" w:rsidRPr="00F047EF">
        <w:rPr>
          <w:b/>
        </w:rPr>
        <w:t>ebsite edits to ensure professional look and capture all elements needed for indexing</w:t>
      </w:r>
      <w:r w:rsidR="00C44B85" w:rsidRPr="00F047EF">
        <w:rPr>
          <w:b/>
        </w:rPr>
        <w:br/>
      </w:r>
      <w:r w:rsidR="00C44B85" w:rsidRPr="00F047EF">
        <w:t xml:space="preserve">- </w:t>
      </w:r>
      <w:r w:rsidR="00270EF2" w:rsidRPr="00F047EF">
        <w:t xml:space="preserve">Add section on your process for identification and dealing with allegations of research misconduct (example </w:t>
      </w:r>
      <w:hyperlink r:id="rId12" w:anchor="misconduct" w:history="1">
        <w:r w:rsidR="00270EF2" w:rsidRPr="00F047EF">
          <w:rPr>
            <w:rStyle w:val="Hyperlink"/>
          </w:rPr>
          <w:t>here</w:t>
        </w:r>
      </w:hyperlink>
      <w:r w:rsidR="00270EF2" w:rsidRPr="00F047EF">
        <w:t>). This could be added to the Ethics Policies section.</w:t>
      </w:r>
      <w:r w:rsidR="00C44B85" w:rsidRPr="00F047EF">
        <w:br/>
        <w:t xml:space="preserve">- </w:t>
      </w:r>
      <w:r w:rsidR="00270EF2" w:rsidRPr="00F047EF">
        <w:t>Add Editorial Office contact to “About the journal” page, or “Contact us” link at the bottom of the homepage</w:t>
      </w:r>
      <w:r w:rsidR="00C44B85" w:rsidRPr="00F047EF">
        <w:br/>
        <w:t xml:space="preserve">- </w:t>
      </w:r>
      <w:r w:rsidRPr="00F047EF">
        <w:t>Add separate “Current issue” and “Past issue”</w:t>
      </w:r>
      <w:r w:rsidRPr="00F047EF">
        <w:t xml:space="preserve"> tabs </w:t>
      </w:r>
      <w:r w:rsidR="00B21CB0" w:rsidRPr="00F047EF">
        <w:t>across top (ie, alongside “Submit your manuscript”)</w:t>
      </w:r>
      <w:r w:rsidR="00C44B85" w:rsidRPr="00F047EF">
        <w:br/>
        <w:t xml:space="preserve">- </w:t>
      </w:r>
      <w:r w:rsidRPr="00F047EF">
        <w:t>Be more specific about location of Editors (ie, city and country)</w:t>
      </w:r>
      <w:r w:rsidR="00C44B85" w:rsidRPr="00F047EF">
        <w:br/>
        <w:t xml:space="preserve">- </w:t>
      </w:r>
      <w:r w:rsidR="00270EF2" w:rsidRPr="00F047EF">
        <w:t>Correct spelling of Elsevier on “partner” section of website</w:t>
      </w:r>
      <w:r w:rsidR="00C44B85" w:rsidRPr="00F047EF">
        <w:br/>
        <w:t xml:space="preserve">- </w:t>
      </w:r>
      <w:r w:rsidR="004573D5" w:rsidRPr="00F047EF">
        <w:t xml:space="preserve">Suggest moving the copyright information on Guide for Authors further down the page. Does not seem right to start section with </w:t>
      </w:r>
      <w:r w:rsidR="00040EF0" w:rsidRPr="00F047EF">
        <w:t>a statement on “surrendering copyright”</w:t>
      </w:r>
      <w:r w:rsidR="00154E36" w:rsidRPr="00F047EF">
        <w:t>.</w:t>
      </w:r>
      <w:r w:rsidR="00C44B85" w:rsidRPr="00F047EF">
        <w:br/>
        <w:t xml:space="preserve">- </w:t>
      </w:r>
      <w:r w:rsidR="004B6A5E" w:rsidRPr="00F047EF">
        <w:t>A search facility is commonplace on journal websites and should be included if feasible</w:t>
      </w:r>
    </w:p>
    <w:p w:rsidR="003C479C" w:rsidRPr="00F047EF" w:rsidRDefault="003C479C" w:rsidP="003C479C"/>
    <w:p w:rsidR="003C479C" w:rsidRPr="00F047EF" w:rsidRDefault="003C479C" w:rsidP="003C479C">
      <w:pPr>
        <w:rPr>
          <w:b/>
          <w:sz w:val="28"/>
        </w:rPr>
      </w:pPr>
      <w:r w:rsidRPr="00F047EF">
        <w:rPr>
          <w:b/>
          <w:sz w:val="28"/>
        </w:rPr>
        <w:t>4. Conclusions</w:t>
      </w:r>
    </w:p>
    <w:p w:rsidR="003C479C" w:rsidRPr="00F047EF" w:rsidRDefault="003C479C" w:rsidP="003C479C">
      <w:r w:rsidRPr="00F047EF">
        <w:t xml:space="preserve">The Editors of </w:t>
      </w:r>
      <w:r w:rsidRPr="00F047EF">
        <w:rPr>
          <w:i/>
        </w:rPr>
        <w:t>Annals of African Surgery</w:t>
      </w:r>
      <w:r w:rsidRPr="00F047EF">
        <w:t xml:space="preserve"> are ambitious and motivated and have a good team dynamic under the leadership of Prof Saidi. </w:t>
      </w:r>
      <w:r w:rsidR="008853A2" w:rsidRPr="00F047EF">
        <w:t xml:space="preserve">With the assistance of fellow AJPP partners and future </w:t>
      </w:r>
      <w:r w:rsidR="00F047EF" w:rsidRPr="00F047EF">
        <w:t>Elsevier</w:t>
      </w:r>
      <w:r w:rsidR="008853A2" w:rsidRPr="00F047EF">
        <w:t xml:space="preserve"> volunteers, I have no doubt that the </w:t>
      </w:r>
      <w:r w:rsidR="00585812" w:rsidRPr="00F047EF">
        <w:t xml:space="preserve">journal will quickly advance its goals. It was a privilege and a pleasure to spend time with the team and </w:t>
      </w:r>
      <w:r w:rsidR="008A4674" w:rsidRPr="00F047EF">
        <w:t>I wish to thank them for their welcome and hospitality.</w:t>
      </w:r>
      <w:r w:rsidR="00111A2F" w:rsidRPr="00F047EF">
        <w:t xml:space="preserve"> I hope to return!</w:t>
      </w:r>
    </w:p>
    <w:p w:rsidR="003C479C" w:rsidRPr="00F047EF" w:rsidRDefault="003C479C" w:rsidP="003C479C"/>
    <w:p w:rsidR="003C479C" w:rsidRPr="00F047EF" w:rsidRDefault="003C479C" w:rsidP="003C479C">
      <w:pPr>
        <w:tabs>
          <w:tab w:val="left" w:pos="12756"/>
        </w:tabs>
      </w:pPr>
    </w:p>
    <w:sectPr w:rsidR="003C479C" w:rsidRPr="00F047EF" w:rsidSect="00BF1E33">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79" w:rsidRDefault="001B5079" w:rsidP="00086CD1">
      <w:pPr>
        <w:spacing w:after="0" w:line="240" w:lineRule="auto"/>
      </w:pPr>
      <w:r>
        <w:separator/>
      </w:r>
    </w:p>
  </w:endnote>
  <w:endnote w:type="continuationSeparator" w:id="0">
    <w:p w:rsidR="001B5079" w:rsidRDefault="001B5079" w:rsidP="0008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219328"/>
      <w:docPartObj>
        <w:docPartGallery w:val="Page Numbers (Bottom of Page)"/>
        <w:docPartUnique/>
      </w:docPartObj>
    </w:sdtPr>
    <w:sdtContent>
      <w:p w:rsidR="00086CD1" w:rsidRDefault="00086CD1">
        <w:pPr>
          <w:pStyle w:val="Footer"/>
          <w:jc w:val="right"/>
        </w:pPr>
        <w:r>
          <w:t xml:space="preserve">Page | </w:t>
        </w:r>
        <w:r>
          <w:fldChar w:fldCharType="begin"/>
        </w:r>
        <w:r>
          <w:instrText xml:space="preserve"> PAGE   \* MERGEFORMAT </w:instrText>
        </w:r>
        <w:r>
          <w:fldChar w:fldCharType="separate"/>
        </w:r>
        <w:r w:rsidR="00ED007F">
          <w:rPr>
            <w:noProof/>
          </w:rPr>
          <w:t>5</w:t>
        </w:r>
        <w:r>
          <w:rPr>
            <w:noProof/>
          </w:rPr>
          <w:fldChar w:fldCharType="end"/>
        </w:r>
        <w:r>
          <w:t xml:space="preserve"> </w:t>
        </w:r>
      </w:p>
    </w:sdtContent>
  </w:sdt>
  <w:p w:rsidR="00086CD1" w:rsidRDefault="00086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79" w:rsidRDefault="001B5079" w:rsidP="00086CD1">
      <w:pPr>
        <w:spacing w:after="0" w:line="240" w:lineRule="auto"/>
      </w:pPr>
      <w:r>
        <w:separator/>
      </w:r>
    </w:p>
  </w:footnote>
  <w:footnote w:type="continuationSeparator" w:id="0">
    <w:p w:rsidR="001B5079" w:rsidRDefault="001B5079" w:rsidP="00086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D1" w:rsidRPr="00086CD1" w:rsidRDefault="00086CD1">
    <w:pPr>
      <w:pStyle w:val="Header"/>
      <w:jc w:val="right"/>
    </w:pPr>
    <w:sdt>
      <w:sdtPr>
        <w:alias w:val="Title"/>
        <w:tag w:val=""/>
        <w:id w:val="664756013"/>
        <w:placeholder>
          <w:docPart w:val="E57C5B98B2EC436FB7C44D0C97DE5D35"/>
        </w:placeholder>
        <w:dataBinding w:prefixMappings="xmlns:ns0='http://purl.org/dc/elements/1.1/' xmlns:ns1='http://schemas.openxmlformats.org/package/2006/metadata/core-properties' " w:xpath="/ns1:coreProperties[1]/ns0:title[1]" w:storeItemID="{6C3C8BC8-F283-45AE-878A-BAB7291924A1}"/>
        <w:text/>
      </w:sdtPr>
      <w:sdtContent>
        <w:r w:rsidRPr="00086CD1">
          <w:t>March 22, 2017</w:t>
        </w:r>
      </w:sdtContent>
    </w:sdt>
    <w:r w:rsidRPr="00086CD1">
      <w:t xml:space="preserve"> | </w:t>
    </w:r>
    <w:sdt>
      <w:sdtPr>
        <w:alias w:val="Author"/>
        <w:tag w:val=""/>
        <w:id w:val="-1677181147"/>
        <w:placeholder>
          <w:docPart w:val="2972D32A568746B98603C3BB6964BC55"/>
        </w:placeholder>
        <w:dataBinding w:prefixMappings="xmlns:ns0='http://purl.org/dc/elements/1.1/' xmlns:ns1='http://schemas.openxmlformats.org/package/2006/metadata/core-properties' " w:xpath="/ns1:coreProperties[1]/ns0:creator[1]" w:storeItemID="{6C3C8BC8-F283-45AE-878A-BAB7291924A1}"/>
        <w:text/>
      </w:sdtPr>
      <w:sdtContent>
        <w:r w:rsidR="00B31939">
          <w:t>Zoë</w:t>
        </w:r>
        <w:r w:rsidRPr="00086CD1">
          <w:t xml:space="preserve"> Mullan</w:t>
        </w:r>
      </w:sdtContent>
    </w:sdt>
  </w:p>
  <w:p w:rsidR="00086CD1" w:rsidRDefault="00086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E63F7"/>
    <w:multiLevelType w:val="hybridMultilevel"/>
    <w:tmpl w:val="EDC427CC"/>
    <w:lvl w:ilvl="0" w:tplc="22F223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33"/>
    <w:rsid w:val="00004E93"/>
    <w:rsid w:val="000258D0"/>
    <w:rsid w:val="000354E6"/>
    <w:rsid w:val="00037D8D"/>
    <w:rsid w:val="00040EF0"/>
    <w:rsid w:val="00086CD1"/>
    <w:rsid w:val="000C0065"/>
    <w:rsid w:val="000C3101"/>
    <w:rsid w:val="000C5A76"/>
    <w:rsid w:val="00111A2F"/>
    <w:rsid w:val="0012355B"/>
    <w:rsid w:val="00131573"/>
    <w:rsid w:val="00154E36"/>
    <w:rsid w:val="0016731A"/>
    <w:rsid w:val="00173D40"/>
    <w:rsid w:val="001A562D"/>
    <w:rsid w:val="001B5079"/>
    <w:rsid w:val="001C6FF5"/>
    <w:rsid w:val="001C7667"/>
    <w:rsid w:val="002142FB"/>
    <w:rsid w:val="00237C74"/>
    <w:rsid w:val="002551E1"/>
    <w:rsid w:val="00270EF2"/>
    <w:rsid w:val="002829EC"/>
    <w:rsid w:val="002E545E"/>
    <w:rsid w:val="002F5E50"/>
    <w:rsid w:val="00327105"/>
    <w:rsid w:val="003475DD"/>
    <w:rsid w:val="003609FB"/>
    <w:rsid w:val="00365697"/>
    <w:rsid w:val="003A354B"/>
    <w:rsid w:val="003B0090"/>
    <w:rsid w:val="003B6236"/>
    <w:rsid w:val="003B7938"/>
    <w:rsid w:val="003C479C"/>
    <w:rsid w:val="003F5DC4"/>
    <w:rsid w:val="0040378E"/>
    <w:rsid w:val="004335C7"/>
    <w:rsid w:val="00434492"/>
    <w:rsid w:val="00453D80"/>
    <w:rsid w:val="004573D5"/>
    <w:rsid w:val="00462712"/>
    <w:rsid w:val="00482EAA"/>
    <w:rsid w:val="00492AB9"/>
    <w:rsid w:val="004B4845"/>
    <w:rsid w:val="004B6A5E"/>
    <w:rsid w:val="004C21D6"/>
    <w:rsid w:val="004D3D8F"/>
    <w:rsid w:val="004F438E"/>
    <w:rsid w:val="0051275A"/>
    <w:rsid w:val="0051473E"/>
    <w:rsid w:val="00532D60"/>
    <w:rsid w:val="00536040"/>
    <w:rsid w:val="00550A85"/>
    <w:rsid w:val="0056305A"/>
    <w:rsid w:val="00585812"/>
    <w:rsid w:val="00587B13"/>
    <w:rsid w:val="005911C9"/>
    <w:rsid w:val="00592F6F"/>
    <w:rsid w:val="00593912"/>
    <w:rsid w:val="00594CED"/>
    <w:rsid w:val="005F5830"/>
    <w:rsid w:val="006026E6"/>
    <w:rsid w:val="00603F0E"/>
    <w:rsid w:val="0063246B"/>
    <w:rsid w:val="00643FF0"/>
    <w:rsid w:val="00653874"/>
    <w:rsid w:val="00686C7D"/>
    <w:rsid w:val="006979DC"/>
    <w:rsid w:val="006C1EF9"/>
    <w:rsid w:val="006C2CAC"/>
    <w:rsid w:val="006C6627"/>
    <w:rsid w:val="006D3864"/>
    <w:rsid w:val="006F0C87"/>
    <w:rsid w:val="006F4B6F"/>
    <w:rsid w:val="006F59B4"/>
    <w:rsid w:val="00744B17"/>
    <w:rsid w:val="0074554B"/>
    <w:rsid w:val="00753130"/>
    <w:rsid w:val="0075418C"/>
    <w:rsid w:val="00761FB6"/>
    <w:rsid w:val="00774078"/>
    <w:rsid w:val="007E2B10"/>
    <w:rsid w:val="007E488E"/>
    <w:rsid w:val="007E564A"/>
    <w:rsid w:val="007F4C36"/>
    <w:rsid w:val="007F5E02"/>
    <w:rsid w:val="0082645C"/>
    <w:rsid w:val="008350B8"/>
    <w:rsid w:val="00847EDA"/>
    <w:rsid w:val="0085339E"/>
    <w:rsid w:val="00862CF0"/>
    <w:rsid w:val="00871BB0"/>
    <w:rsid w:val="008853A2"/>
    <w:rsid w:val="00892C40"/>
    <w:rsid w:val="008A4674"/>
    <w:rsid w:val="008A7628"/>
    <w:rsid w:val="008C07A5"/>
    <w:rsid w:val="008E726E"/>
    <w:rsid w:val="008F64CC"/>
    <w:rsid w:val="00905F47"/>
    <w:rsid w:val="00910FF1"/>
    <w:rsid w:val="009125A1"/>
    <w:rsid w:val="00916181"/>
    <w:rsid w:val="00936D2D"/>
    <w:rsid w:val="009669CC"/>
    <w:rsid w:val="009731F1"/>
    <w:rsid w:val="00974168"/>
    <w:rsid w:val="009853DA"/>
    <w:rsid w:val="009940B0"/>
    <w:rsid w:val="009B7999"/>
    <w:rsid w:val="009D7927"/>
    <w:rsid w:val="009E5916"/>
    <w:rsid w:val="00A12265"/>
    <w:rsid w:val="00A1328C"/>
    <w:rsid w:val="00A253F6"/>
    <w:rsid w:val="00A30865"/>
    <w:rsid w:val="00A4609B"/>
    <w:rsid w:val="00A63EFC"/>
    <w:rsid w:val="00A70EE9"/>
    <w:rsid w:val="00AD517D"/>
    <w:rsid w:val="00AF062C"/>
    <w:rsid w:val="00AF7DDC"/>
    <w:rsid w:val="00B150A5"/>
    <w:rsid w:val="00B21CB0"/>
    <w:rsid w:val="00B31939"/>
    <w:rsid w:val="00B45F21"/>
    <w:rsid w:val="00B528E5"/>
    <w:rsid w:val="00B658AF"/>
    <w:rsid w:val="00B8611B"/>
    <w:rsid w:val="00BF0D3F"/>
    <w:rsid w:val="00BF19E4"/>
    <w:rsid w:val="00BF1E33"/>
    <w:rsid w:val="00C105DC"/>
    <w:rsid w:val="00C1757A"/>
    <w:rsid w:val="00C4129B"/>
    <w:rsid w:val="00C4178D"/>
    <w:rsid w:val="00C44B85"/>
    <w:rsid w:val="00C61216"/>
    <w:rsid w:val="00C700D6"/>
    <w:rsid w:val="00C74746"/>
    <w:rsid w:val="00C7738E"/>
    <w:rsid w:val="00C95338"/>
    <w:rsid w:val="00CC44DA"/>
    <w:rsid w:val="00CC45C1"/>
    <w:rsid w:val="00CD13D0"/>
    <w:rsid w:val="00CE2C43"/>
    <w:rsid w:val="00CE3D91"/>
    <w:rsid w:val="00CF798E"/>
    <w:rsid w:val="00D154AB"/>
    <w:rsid w:val="00D3734C"/>
    <w:rsid w:val="00D451C5"/>
    <w:rsid w:val="00D654E2"/>
    <w:rsid w:val="00D71DA3"/>
    <w:rsid w:val="00D80256"/>
    <w:rsid w:val="00DB79C1"/>
    <w:rsid w:val="00DF0761"/>
    <w:rsid w:val="00DF7A7F"/>
    <w:rsid w:val="00E21DDC"/>
    <w:rsid w:val="00E22E30"/>
    <w:rsid w:val="00E47763"/>
    <w:rsid w:val="00E560CD"/>
    <w:rsid w:val="00E57280"/>
    <w:rsid w:val="00E8751F"/>
    <w:rsid w:val="00E93B9B"/>
    <w:rsid w:val="00EC09F3"/>
    <w:rsid w:val="00ED007F"/>
    <w:rsid w:val="00EF4266"/>
    <w:rsid w:val="00EF6416"/>
    <w:rsid w:val="00F047EF"/>
    <w:rsid w:val="00F115C8"/>
    <w:rsid w:val="00F128CE"/>
    <w:rsid w:val="00F3044D"/>
    <w:rsid w:val="00F63EB1"/>
    <w:rsid w:val="00F71C65"/>
    <w:rsid w:val="00F857DA"/>
    <w:rsid w:val="00FD3046"/>
    <w:rsid w:val="00FE39A2"/>
    <w:rsid w:val="00FF5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5C3DD-EF67-4FA4-ACDA-E96F7826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1C9"/>
    <w:rPr>
      <w:color w:val="0563C1" w:themeColor="hyperlink"/>
      <w:u w:val="single"/>
    </w:rPr>
  </w:style>
  <w:style w:type="paragraph" w:styleId="ListParagraph">
    <w:name w:val="List Paragraph"/>
    <w:basedOn w:val="Normal"/>
    <w:uiPriority w:val="34"/>
    <w:qFormat/>
    <w:rsid w:val="003B7938"/>
    <w:pPr>
      <w:ind w:left="720"/>
      <w:contextualSpacing/>
    </w:pPr>
  </w:style>
  <w:style w:type="paragraph" w:styleId="NoSpacing">
    <w:name w:val="No Spacing"/>
    <w:link w:val="NoSpacingChar"/>
    <w:uiPriority w:val="1"/>
    <w:qFormat/>
    <w:rsid w:val="00871BB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71BB0"/>
    <w:rPr>
      <w:rFonts w:eastAsiaTheme="minorEastAsia"/>
      <w:lang w:val="en-US"/>
    </w:rPr>
  </w:style>
  <w:style w:type="paragraph" w:styleId="Header">
    <w:name w:val="header"/>
    <w:basedOn w:val="Normal"/>
    <w:link w:val="HeaderChar"/>
    <w:uiPriority w:val="99"/>
    <w:unhideWhenUsed/>
    <w:rsid w:val="0008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CD1"/>
  </w:style>
  <w:style w:type="paragraph" w:styleId="Footer">
    <w:name w:val="footer"/>
    <w:basedOn w:val="Normal"/>
    <w:link w:val="FooterChar"/>
    <w:uiPriority w:val="99"/>
    <w:unhideWhenUsed/>
    <w:rsid w:val="0008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alsofafricansurger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omedcentral.com/getpublished/editorial-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ethics.org/journal-membership-application-form-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aj.org/application/new" TargetMode="External"/><Relationship Id="rId4" Type="http://schemas.openxmlformats.org/officeDocument/2006/relationships/settings" Target="settings.xml"/><Relationship Id="rId9" Type="http://schemas.openxmlformats.org/officeDocument/2006/relationships/hyperlink" Target="http://ip-science.thomsonreuters.com/info/journalsubmission2/?x=32&amp;y=8"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7C5B98B2EC436FB7C44D0C97DE5D35"/>
        <w:category>
          <w:name w:val="General"/>
          <w:gallery w:val="placeholder"/>
        </w:category>
        <w:types>
          <w:type w:val="bbPlcHdr"/>
        </w:types>
        <w:behaviors>
          <w:behavior w:val="content"/>
        </w:behaviors>
        <w:guid w:val="{4FCC7D3F-7447-47A1-884E-E37C7F5E0CC2}"/>
      </w:docPartPr>
      <w:docPartBody>
        <w:p w:rsidR="00000000" w:rsidRDefault="00C457FA" w:rsidP="00C457FA">
          <w:pPr>
            <w:pStyle w:val="E57C5B98B2EC436FB7C44D0C97DE5D35"/>
          </w:pPr>
          <w:r>
            <w:rPr>
              <w:color w:val="5B9BD5" w:themeColor="accent1"/>
            </w:rPr>
            <w:t>[Document title]</w:t>
          </w:r>
        </w:p>
      </w:docPartBody>
    </w:docPart>
    <w:docPart>
      <w:docPartPr>
        <w:name w:val="2972D32A568746B98603C3BB6964BC55"/>
        <w:category>
          <w:name w:val="General"/>
          <w:gallery w:val="placeholder"/>
        </w:category>
        <w:types>
          <w:type w:val="bbPlcHdr"/>
        </w:types>
        <w:behaviors>
          <w:behavior w:val="content"/>
        </w:behaviors>
        <w:guid w:val="{17F1C7B8-4832-41ED-99BB-4197E43C81D9}"/>
      </w:docPartPr>
      <w:docPartBody>
        <w:p w:rsidR="00000000" w:rsidRDefault="00C457FA" w:rsidP="00C457FA">
          <w:pPr>
            <w:pStyle w:val="2972D32A568746B98603C3BB6964BC55"/>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FA"/>
    <w:rsid w:val="00C23F71"/>
    <w:rsid w:val="00C45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AB11244244DB9A2A2D101793F7F6">
    <w:name w:val="6EC9AB11244244DB9A2A2D101793F7F6"/>
    <w:rsid w:val="00C457FA"/>
  </w:style>
  <w:style w:type="paragraph" w:customStyle="1" w:styleId="88E8D09CBF6448EB99E227C281C9131D">
    <w:name w:val="88E8D09CBF6448EB99E227C281C9131D"/>
    <w:rsid w:val="00C457FA"/>
  </w:style>
  <w:style w:type="paragraph" w:customStyle="1" w:styleId="E57C5B98B2EC436FB7C44D0C97DE5D35">
    <w:name w:val="E57C5B98B2EC436FB7C44D0C97DE5D35"/>
    <w:rsid w:val="00C457FA"/>
  </w:style>
  <w:style w:type="paragraph" w:customStyle="1" w:styleId="2972D32A568746B98603C3BB6964BC55">
    <w:name w:val="2972D32A568746B98603C3BB6964BC55"/>
    <w:rsid w:val="00C45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DCA0E-B678-4452-B2B0-A7901BB9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22, 2017</dc:title>
  <dc:subject/>
  <dc:creator>Zoë Mullan</dc:creator>
  <cp:keywords/>
  <dc:description/>
  <cp:lastModifiedBy>Zoe Mullan</cp:lastModifiedBy>
  <cp:revision>177</cp:revision>
  <dcterms:created xsi:type="dcterms:W3CDTF">2017-03-22T14:52:00Z</dcterms:created>
  <dcterms:modified xsi:type="dcterms:W3CDTF">2017-03-22T19:00:00Z</dcterms:modified>
</cp:coreProperties>
</file>